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Sechszehn (16) neue LKW (Wechselbrücke) inkl. optionaler Aufstockung um 4 (vier) weitere neue LKW (Wechselbrücke) für die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5686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